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360" w:rsidRPr="00BC1647" w:rsidRDefault="00CE1360" w:rsidP="00CE1360">
      <w:pPr>
        <w:spacing w:after="0" w:line="240" w:lineRule="auto"/>
        <w:ind w:left="7079" w:firstLine="1"/>
        <w:jc w:val="center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Проект</w:t>
      </w:r>
    </w:p>
    <w:p w:rsidR="00CE1360" w:rsidRPr="00BC1647" w:rsidRDefault="00CE1360" w:rsidP="00CE1360">
      <w:pPr>
        <w:spacing w:after="0" w:line="240" w:lineRule="auto"/>
        <w:ind w:left="7079" w:firstLine="1"/>
        <w:jc w:val="center"/>
        <w:rPr>
          <w:rFonts w:ascii="Times New Roman" w:hAnsi="Times New Roman" w:cs="Times New Roman"/>
          <w:sz w:val="28"/>
          <w:szCs w:val="28"/>
        </w:rPr>
      </w:pPr>
    </w:p>
    <w:p w:rsidR="00CE1360" w:rsidRPr="00BC1647" w:rsidRDefault="00CE1360" w:rsidP="00CE1360">
      <w:pPr>
        <w:spacing w:after="0" w:line="240" w:lineRule="auto"/>
        <w:ind w:left="7079" w:hanging="275"/>
        <w:jc w:val="center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Приложение</w:t>
      </w:r>
    </w:p>
    <w:p w:rsidR="00CE1360" w:rsidRPr="00BC1647" w:rsidRDefault="00CE1360" w:rsidP="00CE1360">
      <w:pPr>
        <w:spacing w:after="0" w:line="240" w:lineRule="auto"/>
        <w:ind w:left="7079" w:hanging="275"/>
        <w:jc w:val="center"/>
        <w:rPr>
          <w:rFonts w:ascii="Times New Roman" w:hAnsi="Times New Roman" w:cs="Times New Roman"/>
          <w:sz w:val="28"/>
          <w:szCs w:val="28"/>
        </w:rPr>
      </w:pPr>
    </w:p>
    <w:p w:rsidR="00CE1360" w:rsidRPr="00BC1647" w:rsidRDefault="00CE1360" w:rsidP="00CE13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64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81B62" w:rsidRPr="00BC1647" w:rsidRDefault="00CE1360" w:rsidP="00CE13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647">
        <w:rPr>
          <w:rFonts w:ascii="Times New Roman" w:hAnsi="Times New Roman" w:cs="Times New Roman"/>
          <w:b/>
          <w:sz w:val="28"/>
          <w:szCs w:val="28"/>
        </w:rPr>
        <w:t>о порядке наименования, переименования географических объектов, учете и регистрации географических названий в Кыргызской Республике</w:t>
      </w:r>
    </w:p>
    <w:p w:rsidR="00CE1360" w:rsidRPr="00BC1647" w:rsidRDefault="00CE1360" w:rsidP="00CE13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360" w:rsidRPr="00BC1647" w:rsidRDefault="00CE1360" w:rsidP="00CE13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647">
        <w:rPr>
          <w:rFonts w:ascii="Times New Roman" w:hAnsi="Times New Roman" w:cs="Times New Roman"/>
          <w:b/>
          <w:sz w:val="28"/>
          <w:szCs w:val="28"/>
        </w:rPr>
        <w:t>1.</w:t>
      </w:r>
      <w:r w:rsidRPr="00BC1647">
        <w:rPr>
          <w:rFonts w:ascii="Times New Roman" w:hAnsi="Times New Roman" w:cs="Times New Roman"/>
          <w:b/>
          <w:sz w:val="28"/>
          <w:szCs w:val="28"/>
        </w:rPr>
        <w:tab/>
        <w:t>Общие положения.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1.</w:t>
      </w:r>
      <w:r w:rsidRPr="00BC1647">
        <w:rPr>
          <w:rFonts w:ascii="Times New Roman" w:hAnsi="Times New Roman" w:cs="Times New Roman"/>
          <w:sz w:val="28"/>
          <w:szCs w:val="28"/>
        </w:rPr>
        <w:tab/>
        <w:t>Настоящее Положение определяет основные требования, нормы и правила реализации Закона Кыргызской Республики «О географических названиях в Кыргызской Республике».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Действие настоящего Положения распространяется на деятельность в области установления, нормализации, употребления, регистрации, учета и сохранения наименований географических объектов в Кыргызской Республике, за исключением наименований объектов, расположенных в городах и других населенных пунктах.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2. Настоящее Положение регламентирует порядок: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- решения вопросов в области наименований географических объектов;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- установления наименований и переименований географических объектов, определения единых норм и правил в области наименований географических объектов;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- учета и регистрации наименований географических объектов;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- нормализации и употребления наименований географических объектов;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- финансирования работ в области наименования географических объектов.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3. В настоящем Положении используются следующие основные понятия: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наименования географических объектов - географические названия, которые присваиваются географическим объектам и служат для их отличия и распознавания;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установление наименований географических объектов - выявление существующих наименований географических объектов, присвоение наименований географическим объектам и переименование географических объектов;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нормализация наименования географического объекта - выбор наиболее употребляемого наименования географического объекта и определение написания данного наименования на языке, на котором оно употребляется.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 xml:space="preserve">4. На территории Кыргызской Республики подлежат наименованию и переименованию следующие географические </w:t>
      </w:r>
      <w:r w:rsidRPr="00BC1647">
        <w:rPr>
          <w:rFonts w:ascii="Times New Roman" w:hAnsi="Times New Roman" w:cs="Times New Roman"/>
          <w:sz w:val="28"/>
          <w:szCs w:val="28"/>
        </w:rPr>
        <w:lastRenderedPageBreak/>
        <w:t xml:space="preserve">объекты: горные системы, хребты, горные вершины, ущелья, ледники, равнины, долины, острова, полуострова и другие элементы рельефа суши; озера, реки, заливы, проливы и другие поверхностные водоемы; естественно-исторические области; подводные хребты, впадины, котловины, мели и другие элементы подводного рельефа; месторождения полезных ископаемых; геоморфологические комплексы; структурно-геологические и ландшафтные единства; области распространения рода, вида или другой таксономической категории растений и животных (ареалы); области, районы, города, </w:t>
      </w:r>
      <w:proofErr w:type="spellStart"/>
      <w:r w:rsidRPr="00BC1647">
        <w:rPr>
          <w:rFonts w:ascii="Times New Roman" w:hAnsi="Times New Roman" w:cs="Times New Roman"/>
          <w:sz w:val="28"/>
          <w:szCs w:val="28"/>
        </w:rPr>
        <w:t>айылные</w:t>
      </w:r>
      <w:proofErr w:type="spellEnd"/>
      <w:r w:rsidRPr="00BC1647">
        <w:rPr>
          <w:rFonts w:ascii="Times New Roman" w:hAnsi="Times New Roman" w:cs="Times New Roman"/>
          <w:sz w:val="28"/>
          <w:szCs w:val="28"/>
        </w:rPr>
        <w:t xml:space="preserve"> аймаки и другие населенные пункты, площади, проспекты, улицы, парки и другие подобные им объекты.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5. Наименование и переименование географических объектов осуществляется с учетом государственных интересов, а также географических, исторических, национальных, бытовых и других местных особенностей.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При рассмотрении вопросов, связанных с наименованием и переименованием географических объектов, в приоритетном порядке учитываются вопросы развития и укрепления национальной идеологии.</w:t>
      </w:r>
    </w:p>
    <w:p w:rsidR="00CE1360" w:rsidRPr="00BC1647" w:rsidRDefault="00CE1360" w:rsidP="00CE13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360" w:rsidRPr="00BC1647" w:rsidRDefault="00CE1360" w:rsidP="00CE13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647">
        <w:rPr>
          <w:rFonts w:ascii="Times New Roman" w:hAnsi="Times New Roman" w:cs="Times New Roman"/>
          <w:b/>
          <w:sz w:val="28"/>
          <w:szCs w:val="28"/>
        </w:rPr>
        <w:t>II. Присвоение наименований географическим объектам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6. Существующие наименования географических объектов выявляются по официальным картографическим, справочным изданиям и другим источникам, путем опроса местного населения, географов и других специалистов.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7. Наименования в Кыргызской Республике присваиваются следующим объектам: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– вновь образуемым административно-территориальным единицам;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– новым населенным пунктам;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– безымянным физико-географическим объектам.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Присваиваемые наименования должны отражать наиболее характерные признаки географических объектов и окружающей среды, состоять не более чем из двух-трех слов, легко образовывать производные слова и соответствовать требованиям топонимики.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8. Согласно критериям, определенным в настоящем пункте, присваиваются и переименовываются административно-территориальные единицы, органы местного самоуправления, населенные пункты и безымянные географические объекты именами лиц, непосредственно участвующих в открытии, изучении, освоении или основании географических объектов, а также именами выдающихся государственных и общественных деятелей, представителей науки, культуры и исторических личностей, имеющих особые заслуги перед государством. К ним относятся: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lastRenderedPageBreak/>
        <w:t>– лица, непосредственно принимавшие участия в открытии, исследовании и освоении географических объектов, исследования и открытия которых внесли вклад в развитие общества, экономики и науки, признанных на государственном и международном уровне;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– лица, занимавшие высшие государственные должности, и должности руководителя государственных органов, внесшие непосредственный вклад в образование, становление и развити</w:t>
      </w:r>
      <w:r w:rsidR="002E2669" w:rsidRPr="00BC1647">
        <w:rPr>
          <w:rFonts w:ascii="Times New Roman" w:hAnsi="Times New Roman" w:cs="Times New Roman"/>
          <w:sz w:val="28"/>
          <w:szCs w:val="28"/>
        </w:rPr>
        <w:t>е кыргызской государственности,</w:t>
      </w:r>
      <w:r w:rsidRPr="00BC16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1647">
        <w:rPr>
          <w:rFonts w:ascii="Times New Roman" w:hAnsi="Times New Roman" w:cs="Times New Roman"/>
          <w:sz w:val="28"/>
          <w:szCs w:val="28"/>
        </w:rPr>
        <w:t xml:space="preserve">на практике, </w:t>
      </w:r>
      <w:r w:rsidR="002E2669" w:rsidRPr="00BC1647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Pr="00BC1647">
        <w:rPr>
          <w:rFonts w:ascii="Times New Roman" w:hAnsi="Times New Roman" w:cs="Times New Roman"/>
          <w:sz w:val="28"/>
          <w:szCs w:val="28"/>
        </w:rPr>
        <w:t>повышения благосостояния народа, роста и развития общества;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– исторические личности, общественные деятели, влияющие на развития общества, на</w:t>
      </w:r>
      <w:r w:rsidR="006B7891" w:rsidRPr="00BC1647">
        <w:rPr>
          <w:rFonts w:ascii="Times New Roman" w:hAnsi="Times New Roman" w:cs="Times New Roman"/>
          <w:sz w:val="28"/>
          <w:szCs w:val="28"/>
        </w:rPr>
        <w:t xml:space="preserve"> процесс развития </w:t>
      </w:r>
      <w:r w:rsidRPr="00BC1647">
        <w:rPr>
          <w:rFonts w:ascii="Times New Roman" w:hAnsi="Times New Roman" w:cs="Times New Roman"/>
          <w:sz w:val="28"/>
          <w:szCs w:val="28"/>
        </w:rPr>
        <w:t>улучшени</w:t>
      </w:r>
      <w:r w:rsidR="006B7891" w:rsidRPr="00BC1647">
        <w:rPr>
          <w:rFonts w:ascii="Times New Roman" w:hAnsi="Times New Roman" w:cs="Times New Roman"/>
          <w:sz w:val="28"/>
          <w:szCs w:val="28"/>
        </w:rPr>
        <w:t>я</w:t>
      </w:r>
      <w:r w:rsidRPr="00BC1647">
        <w:rPr>
          <w:rFonts w:ascii="Times New Roman" w:hAnsi="Times New Roman" w:cs="Times New Roman"/>
          <w:sz w:val="28"/>
          <w:szCs w:val="28"/>
        </w:rPr>
        <w:t xml:space="preserve"> жизни населения, сохранение мира;</w:t>
      </w:r>
    </w:p>
    <w:p w:rsidR="00CE1360" w:rsidRPr="00BC1647" w:rsidRDefault="00BC1647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CE1360" w:rsidRPr="00BC1647">
        <w:rPr>
          <w:rFonts w:ascii="Times New Roman" w:hAnsi="Times New Roman" w:cs="Times New Roman"/>
          <w:sz w:val="28"/>
          <w:szCs w:val="28"/>
        </w:rPr>
        <w:t>ученые, научные открытия которых были признаны крупном научном открытием научным сообществом мирового, международного, государственного масштаба, применение их на практике привели к развитию общества и государства, а также к развитию самосознанию нации, познанию человека своей роли в обществе;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– представители культуры, признанные мировым и международным сообществом, посредством своих произведений и исполненных ролей, внесшие большую ценность в мировую культуру, культуру кыргызского народа;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– лица, проявивших самоотверженное мужество, отвагу при исполнении воинского, служебного или гражданского долга в опасных для жизни ситуаций;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– лица, награжденные высшими званиями и орденами Кыргызской Республики и СССР: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C164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C16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64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C16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647">
        <w:rPr>
          <w:rFonts w:ascii="Times New Roman" w:hAnsi="Times New Roman" w:cs="Times New Roman"/>
          <w:sz w:val="28"/>
          <w:szCs w:val="28"/>
        </w:rPr>
        <w:t>Баатыры</w:t>
      </w:r>
      <w:proofErr w:type="spellEnd"/>
      <w:r w:rsidRPr="00BC1647">
        <w:rPr>
          <w:rFonts w:ascii="Times New Roman" w:hAnsi="Times New Roman" w:cs="Times New Roman"/>
          <w:sz w:val="28"/>
          <w:szCs w:val="28"/>
        </w:rPr>
        <w:t xml:space="preserve">», Герой Советского Союза и Герой Социалистического Труда, орденом </w:t>
      </w:r>
      <w:proofErr w:type="spellStart"/>
      <w:r w:rsidRPr="00BC1647">
        <w:rPr>
          <w:rFonts w:ascii="Times New Roman" w:hAnsi="Times New Roman" w:cs="Times New Roman"/>
          <w:sz w:val="28"/>
          <w:szCs w:val="28"/>
        </w:rPr>
        <w:t>Манаса</w:t>
      </w:r>
      <w:proofErr w:type="spellEnd"/>
      <w:r w:rsidRPr="00BC1647">
        <w:rPr>
          <w:rFonts w:ascii="Times New Roman" w:hAnsi="Times New Roman" w:cs="Times New Roman"/>
          <w:sz w:val="28"/>
          <w:szCs w:val="28"/>
        </w:rPr>
        <w:t xml:space="preserve"> трех степени, орденом Ленина, орденом Славы трех степеней, орденом Трудовой Славы трех степеней;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– Лауреаты Государственных наград Кыргызской Республики, Ленинских и Государственных премий СССР.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 xml:space="preserve">Соответствие лиц, рекомендуемых к наименованию или переименованию административно-территориальных единиц, органов местного самоуправления и населенных пунктов, а также безымянных географических объектов, вышеуказанным установленным критериям рассматривается Межведомственной комиссией по рассмотрению вопросов административно-территориального устройства и географических названий при Кабинете Министров Кыргызской Республики на основании  заключений </w:t>
      </w:r>
      <w:bookmarkStart w:id="0" w:name="_GoBack"/>
      <w:r w:rsidRPr="00BC1647">
        <w:rPr>
          <w:rFonts w:ascii="Times New Roman" w:hAnsi="Times New Roman" w:cs="Times New Roman"/>
          <w:sz w:val="28"/>
          <w:szCs w:val="28"/>
        </w:rPr>
        <w:t>научной общественности</w:t>
      </w:r>
      <w:r w:rsidRPr="00BC1647"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End w:id="0"/>
      <w:r w:rsidRPr="00BC1647">
        <w:rPr>
          <w:rFonts w:ascii="Times New Roman" w:hAnsi="Times New Roman" w:cs="Times New Roman"/>
          <w:sz w:val="28"/>
          <w:szCs w:val="28"/>
        </w:rPr>
        <w:t xml:space="preserve">соответствующих сфер, Национальной академией наук Кыргызской Республики, ее институтами, занимающимися вопросами географии, истории, политики и топонимии, специализированных научных </w:t>
      </w:r>
      <w:r w:rsidRPr="00BC1647">
        <w:rPr>
          <w:rFonts w:ascii="Times New Roman" w:hAnsi="Times New Roman" w:cs="Times New Roman"/>
          <w:sz w:val="28"/>
          <w:szCs w:val="28"/>
        </w:rPr>
        <w:lastRenderedPageBreak/>
        <w:t>общественных организаций и независимых экспертов, по итогам которого вносится предложение в Кабинет Министров.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При присвоении или переименовании географических объектов запрещается присвоение одного и того же наименования нескольким объектам, расположенным в пределах одной административно-территориальной единицы.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9. Наименование и переименование физико-географических объектов осуществляется путем принятия Закона Кыргызской Республики, инициированные Председателем Кабинета Министров, основанные на совместное представления Межведомственной комиссии по рассмотрению вопросов административно-территориального устройства и географическим названиям при Кабинете Министров Кыргызской Республики и Национальной академии наук Кыргызской Республики.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Наименование и переименование физико-географических объектов, находящихся в пограничной полосе, производится только в исключительных случаях и подлежит согласованию с Министерством иностранных дел Кыргызской Республики.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Наименование и переименование областей, районов, городов, айылных аймаков, иных населенных пунктов осуществляется путем принятия закона по представлению Кабинета Министров Кыргызской Республики при наличии решений полномочных представителей Президента Кыргызской Республики в областях, местных государственных администраций, местных кенешей и заключения Межведомственной комиссии по рассмотрению вопросов административно-территориального устройства и географических названий при Кабинете Министров Кыргызской Республики. При рассмотрении вопросов, связанных с наименованием и переименованием административно-территориальных единиц и населенных пунктов, необходимо глубоко и всесторонне изучать их с учетом того, что наименование и переименование административно-территориальных единиц и населенных пунктов влечет за собой значительные расходы, порождает трудности в работе предприятий связи, транспорта, создает неудобства местному населению.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Наименование и переименование проспектов, аллей, площадей, городских или сельских парков, бульваров, улиц и переулков осуществляется органами местного самоуправления на основании решения местных кенешей. При рассмотрении вопросов, связанных с наименованием и переименованием указанных объектов, учитывается целесообразность и оправданность соответствующих наименований и переименований. Затраты на финансирование данных работ покрываются за счет бюджета соответствующего органа местного самоуправления.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 xml:space="preserve">10. Предложения о наименовании и переименовании административно-территориальных единиц, населенных пунктов, </w:t>
      </w:r>
      <w:r w:rsidRPr="00BC1647">
        <w:rPr>
          <w:rFonts w:ascii="Times New Roman" w:hAnsi="Times New Roman" w:cs="Times New Roman"/>
          <w:sz w:val="28"/>
          <w:szCs w:val="28"/>
        </w:rPr>
        <w:lastRenderedPageBreak/>
        <w:t>физико-географических объектов вносятся органами государственной власти, юридическими и физическими лицами Кыргызской Республики и направляются в органы местного самоуправления, на территории которых расположены эти объекты. Предложения о присвоении наименований и переименовании географических объектов должны содержать документы, обосновывающие данные предложения, и расчеты затрат на переименование географических объектов.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В предложениях должны быть указаны: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– местоположение объекта;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– расстояние до соответствующего административного центра, ближайших железнодорожной станции и почтового отделения;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– причины наименования, переименования или упразднения наименования;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– правоустанавливающие и право удостоверяющие документы;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– численность населения и наличие плана застройки (для населенного пункта).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Органы местного самоуправления рассматривают предложения о присвоении наименований или переименовании географических объектов, информируют население о необходимых затратах, выявляют мнение населения и направляют ходатайство в местную государственную администрацию, а местная государственная администрация - в аппарат полномочного представителя Президента Кыргызской Республики в области.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Аппарат полномочного представителя Президента Кыргызской Республики в области в случае одобрения предложений направляет документы, обосновывающие предложения и расчеты затрат на переименование, на экспертизу в Межведомственную комиссию по рассмотрению вопросов административно-территориального устройства и географических названий при Кабинете Министров Кыргызской Республики. При получении положительного заключения все необходимые документы вносятся в Кабинет Министров Кыргызской Республики.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 xml:space="preserve">Кабинет Министров Кыргызской Республики в случае одобрения вносит представление о наименовании и переименовании географических объектов, административно-территориальных единиц и населенных пунктов в Жогорку </w:t>
      </w:r>
      <w:proofErr w:type="spellStart"/>
      <w:r w:rsidRPr="00BC1647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BC1647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При переименовании населенных пунктов, в которых находятся почтово-телеграфные учреждения и железнодорожные станции, аппараты полномочных представителей Президента Кыргызской Республики в областях обязаны согласовать переименование с областными органами связи и Государственным предприятием "Национальная компания «</w:t>
      </w:r>
      <w:proofErr w:type="spellStart"/>
      <w:r w:rsidRPr="00BC164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C16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647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Pr="00BC16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647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Pr="00BC1647">
        <w:rPr>
          <w:rFonts w:ascii="Times New Roman" w:hAnsi="Times New Roman" w:cs="Times New Roman"/>
          <w:sz w:val="28"/>
          <w:szCs w:val="28"/>
        </w:rPr>
        <w:t>».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 xml:space="preserve">Название административно-территориальной единицы, населенного пункта или физико-географического объекта вступает в </w:t>
      </w:r>
      <w:r w:rsidRPr="00BC1647">
        <w:rPr>
          <w:rFonts w:ascii="Times New Roman" w:hAnsi="Times New Roman" w:cs="Times New Roman"/>
          <w:sz w:val="28"/>
          <w:szCs w:val="28"/>
        </w:rPr>
        <w:lastRenderedPageBreak/>
        <w:t>силу со дня подписания Президентом Кыргызской Республики закона о наименовании или переименовании данного объекта.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11. Наименование и переименование проспектов, аллей, площадей, городских или сельских парков, бульваров, улиц и переулков, осуществляется по правилам, установленным в пункте 7, с учетом положений пункта 6 настоящего Положения.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 xml:space="preserve">При этом органы местного самоуправления после всестороннего изучения предложения о наименовании и переименовании указанных объектов, расчета затрат на проведение соответствующих работ, а также информирования и опроса населения направляют ходатайство с обоснованием предложения и расчетом затрат в соответствующий местный </w:t>
      </w:r>
      <w:proofErr w:type="spellStart"/>
      <w:r w:rsidRPr="00BC1647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BC1647">
        <w:rPr>
          <w:rFonts w:ascii="Times New Roman" w:hAnsi="Times New Roman" w:cs="Times New Roman"/>
          <w:sz w:val="28"/>
          <w:szCs w:val="28"/>
        </w:rPr>
        <w:t>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 xml:space="preserve">Местный </w:t>
      </w:r>
      <w:proofErr w:type="spellStart"/>
      <w:r w:rsidRPr="00BC1647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BC1647">
        <w:rPr>
          <w:rFonts w:ascii="Times New Roman" w:hAnsi="Times New Roman" w:cs="Times New Roman"/>
          <w:sz w:val="28"/>
          <w:szCs w:val="28"/>
        </w:rPr>
        <w:t xml:space="preserve"> в случае одобрения предложения о наименовании и переименовании выносит соответствующее решение, на основании которого орган местного самоуправления производит соответствующие работы по наименованию и переименованию данных объектов.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 xml:space="preserve">12. Физико-географическим объектам, которые наносятся впервые только на карты масштаба 1:100000 и крупнее, названия присваиваются организациями, выполняющими топографическую съемку, по согласованию с аппаратами полномочных представителей Президента Кыргызской Республики в областях, если объект находится на территории нескольких областей, то название подлежит согласованию с Жогорку </w:t>
      </w:r>
      <w:proofErr w:type="spellStart"/>
      <w:r w:rsidRPr="00BC1647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BC1647">
        <w:rPr>
          <w:rFonts w:ascii="Times New Roman" w:hAnsi="Times New Roman" w:cs="Times New Roman"/>
          <w:sz w:val="28"/>
          <w:szCs w:val="28"/>
        </w:rPr>
        <w:t xml:space="preserve"> Кыргызской Республики и Межведомственной комиссией по рассмотрению вопросов административно-территориального устройства и географическим названиям при Кабинете Министров Кыргызской Республики. Присваивать названия вышеназванным физико-географическим объектам разрешается только после тщательной проверки отсутствия у данного объекта названия, путем изучения всех имеющихся картографических, справочных материалов, опроса местных жителей. Присваиваемое название должно отражать природную особенность объекта, выделяющую его среди окружающей среды, при отсутствии таковой допускается заимствование и перенос уже существующего названия на другой близко расположенный, но разнородный объект.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360" w:rsidRPr="00BC1647" w:rsidRDefault="00CE1360" w:rsidP="00CE13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647">
        <w:rPr>
          <w:rFonts w:ascii="Times New Roman" w:hAnsi="Times New Roman" w:cs="Times New Roman"/>
          <w:b/>
          <w:sz w:val="28"/>
          <w:szCs w:val="28"/>
        </w:rPr>
        <w:t>III. Учет и регистрация наименований географических объектов</w:t>
      </w:r>
    </w:p>
    <w:p w:rsidR="00CE1360" w:rsidRPr="00BC1647" w:rsidRDefault="00CE1360" w:rsidP="00CE13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 xml:space="preserve">13. Существующие и присваиваемые наименования физико-географических объектов подлежат обязательной регистрации и учету. Учет и регистрация названий физико-географических объектов Кыргызской Республики осуществляется уполномоченным государственным органом по земельным ресурсам путем ведения электронного банка географических названий. Все организации, </w:t>
      </w:r>
      <w:r w:rsidRPr="00BC1647">
        <w:rPr>
          <w:rFonts w:ascii="Times New Roman" w:hAnsi="Times New Roman" w:cs="Times New Roman"/>
          <w:sz w:val="28"/>
          <w:szCs w:val="28"/>
        </w:rPr>
        <w:lastRenderedPageBreak/>
        <w:t>выполняющие топографическую съемку масштаба 1:100000 и крупнее, обязаны направлять информацию о произведенных наименованиях и переименованиях в Государственную регистрационную службу при Правительстве Кыргызской Республики.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14. Населенные пункты, территория которых определена правоустанавливающим документом, а название - законом, подлежат регистрации и учету. Исключаются из учета выморочные населенные пункты на основании постановления Кабинета Министров Кыргызской Республики, а объединенные с другими - на основании закона.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15. Информация о зарегистрированных изменениях и упразднениях наименований административно-территориальных единиц и населенных пунктов направляется уполномоченным государственным органом по земельным ресурсам в Национальный статистический комитет Кыргызской Республики.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360" w:rsidRPr="00BC1647" w:rsidRDefault="00CE1360" w:rsidP="00CE13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647">
        <w:rPr>
          <w:rFonts w:ascii="Times New Roman" w:hAnsi="Times New Roman" w:cs="Times New Roman"/>
          <w:b/>
          <w:sz w:val="28"/>
          <w:szCs w:val="28"/>
        </w:rPr>
        <w:t>IV. Нормализация и употребление наименований географических объектов</w:t>
      </w:r>
    </w:p>
    <w:p w:rsidR="00CE1360" w:rsidRPr="00BC1647" w:rsidRDefault="00CE1360" w:rsidP="00CE13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16. Нормализация и употребление наименований географических объектов осуществляется в соответствии с правилами и традициями употребления наименований географических объектов на кыргызском языке.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Нормализация и употребление наименований географических объектов на русском языке осуществляется в соответствии с требованиями инструкции по русской передаче кыргызских географических названий.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В документах, картографических или иных изданиях употребляются нормализованные наименования географических объектов на кыргызском и русском языках.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17. Единая транскрипция названий физико-географических объектов обеспечивается инструкциями и правилами о транскрипции географических названий и словарями-справочниками географических названий, утверждаемыми Кабинетом Министров Кыргызской Республики и являющимися обязательными для употребления на территории Кыргызской Республики.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360" w:rsidRPr="00BC1647" w:rsidRDefault="00CE1360" w:rsidP="00CE13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647">
        <w:rPr>
          <w:rFonts w:ascii="Times New Roman" w:hAnsi="Times New Roman" w:cs="Times New Roman"/>
          <w:b/>
          <w:sz w:val="28"/>
          <w:szCs w:val="28"/>
        </w:rPr>
        <w:t>V. Финансирование работ в области наименования и переименования географических объектов</w:t>
      </w:r>
    </w:p>
    <w:p w:rsidR="00CE1360" w:rsidRPr="00BC1647" w:rsidRDefault="00CE1360" w:rsidP="00CE13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18. Наименование и переименование географических объектов Кыргызской Республики осуществляется за счет инициируемой стороны, путем составления соглашения между инициатором и органом местного самоуправления, на территории которых находится данный объект, в котором указывается все расходы.</w:t>
      </w:r>
    </w:p>
    <w:p w:rsidR="00CE1360" w:rsidRPr="00BC1647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360" w:rsidRPr="00BC1647" w:rsidRDefault="00CE1360" w:rsidP="00CE13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360" w:rsidRPr="00BC1647" w:rsidRDefault="00CE1360" w:rsidP="00CE13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360" w:rsidRPr="00BC1647" w:rsidRDefault="00CE1360" w:rsidP="00CE13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647">
        <w:rPr>
          <w:rFonts w:ascii="Times New Roman" w:hAnsi="Times New Roman" w:cs="Times New Roman"/>
          <w:b/>
          <w:sz w:val="28"/>
          <w:szCs w:val="28"/>
        </w:rPr>
        <w:t>VI. Заключение</w:t>
      </w:r>
    </w:p>
    <w:p w:rsidR="00CE1360" w:rsidRPr="00BC1647" w:rsidRDefault="00CE1360" w:rsidP="00CE13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360" w:rsidRPr="00CE1360" w:rsidRDefault="00CE1360" w:rsidP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47">
        <w:rPr>
          <w:rFonts w:ascii="Times New Roman" w:hAnsi="Times New Roman" w:cs="Times New Roman"/>
          <w:sz w:val="28"/>
          <w:szCs w:val="28"/>
        </w:rPr>
        <w:t>19. Наименования и переименования административно-территориальных единиц, населенных пунктов и физико-географических объектов, произведенные с нарушением настоящего Положения, признаются недействительными.</w:t>
      </w:r>
    </w:p>
    <w:p w:rsidR="00CE1360" w:rsidRPr="00CE1360" w:rsidRDefault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360" w:rsidRPr="00CE1360" w:rsidRDefault="00CE1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E1360" w:rsidRPr="00CE1360" w:rsidSect="00CE1360">
      <w:footerReference w:type="default" r:id="rId6"/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E79" w:rsidRDefault="006E1E79" w:rsidP="00CE1360">
      <w:pPr>
        <w:spacing w:after="0" w:line="240" w:lineRule="auto"/>
      </w:pPr>
      <w:r>
        <w:separator/>
      </w:r>
    </w:p>
  </w:endnote>
  <w:endnote w:type="continuationSeparator" w:id="0">
    <w:p w:rsidR="006E1E79" w:rsidRDefault="006E1E79" w:rsidP="00CE1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91614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E1360" w:rsidRPr="00CE1360" w:rsidRDefault="00CE1360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CE136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E136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E136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C164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CE136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E1360" w:rsidRPr="00CE1360" w:rsidRDefault="00CE1360" w:rsidP="00CE1360">
    <w:pPr>
      <w:pStyle w:val="a5"/>
      <w:rPr>
        <w:rFonts w:ascii="Times New Roman" w:hAnsi="Times New Roman" w:cs="Times New Roman"/>
        <w:sz w:val="20"/>
        <w:szCs w:val="20"/>
      </w:rPr>
    </w:pPr>
    <w:r w:rsidRPr="00CE1360">
      <w:rPr>
        <w:rFonts w:ascii="Times New Roman" w:hAnsi="Times New Roman" w:cs="Times New Roman"/>
        <w:sz w:val="20"/>
        <w:szCs w:val="20"/>
      </w:rPr>
      <w:t xml:space="preserve">Директор__________________ Э.Н. </w:t>
    </w:r>
    <w:proofErr w:type="spellStart"/>
    <w:r w:rsidRPr="00CE1360">
      <w:rPr>
        <w:rFonts w:ascii="Times New Roman" w:hAnsi="Times New Roman" w:cs="Times New Roman"/>
        <w:sz w:val="20"/>
        <w:szCs w:val="20"/>
      </w:rPr>
      <w:t>Джантаев</w:t>
    </w:r>
    <w:proofErr w:type="spellEnd"/>
    <w:r w:rsidRPr="00CE1360">
      <w:rPr>
        <w:rFonts w:ascii="Times New Roman" w:hAnsi="Times New Roman" w:cs="Times New Roman"/>
        <w:sz w:val="20"/>
        <w:szCs w:val="20"/>
      </w:rPr>
      <w:t xml:space="preserve"> ___ апреля 2022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E79" w:rsidRDefault="006E1E79" w:rsidP="00CE1360">
      <w:pPr>
        <w:spacing w:after="0" w:line="240" w:lineRule="auto"/>
      </w:pPr>
      <w:r>
        <w:separator/>
      </w:r>
    </w:p>
  </w:footnote>
  <w:footnote w:type="continuationSeparator" w:id="0">
    <w:p w:rsidR="006E1E79" w:rsidRDefault="006E1E79" w:rsidP="00CE13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60"/>
    <w:rsid w:val="0014625C"/>
    <w:rsid w:val="002E2669"/>
    <w:rsid w:val="002E2826"/>
    <w:rsid w:val="006B7891"/>
    <w:rsid w:val="006E1E79"/>
    <w:rsid w:val="007A4B34"/>
    <w:rsid w:val="008D32C4"/>
    <w:rsid w:val="00BC1647"/>
    <w:rsid w:val="00BF151B"/>
    <w:rsid w:val="00CE1360"/>
    <w:rsid w:val="00EE355C"/>
    <w:rsid w:val="00F7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D84E52-1CEF-4210-B3E7-47B54640A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1360"/>
  </w:style>
  <w:style w:type="paragraph" w:styleId="a5">
    <w:name w:val="footer"/>
    <w:basedOn w:val="a"/>
    <w:link w:val="a6"/>
    <w:uiPriority w:val="99"/>
    <w:unhideWhenUsed/>
    <w:rsid w:val="00CE1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1360"/>
  </w:style>
  <w:style w:type="paragraph" w:styleId="a7">
    <w:name w:val="Balloon Text"/>
    <w:basedOn w:val="a"/>
    <w:link w:val="a8"/>
    <w:uiPriority w:val="99"/>
    <w:semiHidden/>
    <w:unhideWhenUsed/>
    <w:rsid w:val="00F721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21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2403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Токтокан</dc:creator>
  <cp:keywords/>
  <dc:description/>
  <cp:lastModifiedBy>Temurmalikova T. Upol</cp:lastModifiedBy>
  <cp:revision>3</cp:revision>
  <cp:lastPrinted>2022-04-13T10:11:00Z</cp:lastPrinted>
  <dcterms:created xsi:type="dcterms:W3CDTF">2022-04-13T08:02:00Z</dcterms:created>
  <dcterms:modified xsi:type="dcterms:W3CDTF">2022-04-13T10:13:00Z</dcterms:modified>
</cp:coreProperties>
</file>